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FDC" w:rsidRDefault="005B2FDC" w:rsidP="005B2FDC">
      <w:pPr>
        <w:spacing w:after="0" w:line="240" w:lineRule="auto"/>
        <w:jc w:val="center"/>
        <w:rPr>
          <w:rFonts w:eastAsia="Calibri" w:cs="Times New Roman"/>
          <w:b/>
          <w:color w:val="000000"/>
          <w:sz w:val="26"/>
          <w:szCs w:val="26"/>
        </w:rPr>
      </w:pPr>
      <w:r w:rsidRPr="007959DE">
        <w:rPr>
          <w:rFonts w:eastAsia="Calibri" w:cs="Times New Roman"/>
          <w:b/>
          <w:color w:val="000000"/>
          <w:sz w:val="26"/>
          <w:szCs w:val="26"/>
        </w:rPr>
        <w:t xml:space="preserve">DANH MỤC THỦ TỤC HÀNH CHÍNH </w:t>
      </w:r>
      <w:bookmarkStart w:id="0" w:name="_GoBack"/>
      <w:bookmarkEnd w:id="0"/>
      <w:r w:rsidR="001B2B6E">
        <w:rPr>
          <w:rFonts w:eastAsia="Calibri" w:cs="Times New Roman"/>
          <w:b/>
          <w:color w:val="000000"/>
          <w:sz w:val="26"/>
          <w:szCs w:val="26"/>
        </w:rPr>
        <w:t>ĐƯỢC SỬA ĐỔI, BỔ SUNG</w:t>
      </w:r>
      <w:r w:rsidRPr="007959DE">
        <w:rPr>
          <w:rFonts w:eastAsia="Calibri" w:cs="Times New Roman"/>
          <w:b/>
          <w:color w:val="000000"/>
          <w:sz w:val="26"/>
          <w:szCs w:val="26"/>
          <w:lang w:val="vi-VN"/>
        </w:rPr>
        <w:t xml:space="preserve"> TRONG </w:t>
      </w:r>
      <w:r w:rsidRPr="007959DE">
        <w:rPr>
          <w:rFonts w:eastAsia="Calibri" w:cs="Times New Roman"/>
          <w:b/>
          <w:color w:val="000000"/>
          <w:sz w:val="26"/>
          <w:szCs w:val="26"/>
        </w:rPr>
        <w:t>LĨNH VỰC</w:t>
      </w:r>
      <w:r w:rsidRPr="007959DE">
        <w:rPr>
          <w:rFonts w:eastAsia="Calibri" w:cs="Times New Roman"/>
          <w:b/>
          <w:color w:val="000000"/>
          <w:sz w:val="26"/>
          <w:szCs w:val="26"/>
          <w:lang w:val="vi-VN"/>
        </w:rPr>
        <w:t xml:space="preserve"> </w:t>
      </w:r>
      <w:r>
        <w:rPr>
          <w:rFonts w:eastAsia="Calibri" w:cs="Times New Roman"/>
          <w:b/>
          <w:color w:val="000000"/>
          <w:sz w:val="26"/>
          <w:szCs w:val="26"/>
        </w:rPr>
        <w:t xml:space="preserve">NUÔI CON NUÔI </w:t>
      </w:r>
    </w:p>
    <w:p w:rsidR="005B2FDC" w:rsidRPr="007959DE" w:rsidRDefault="005B2FDC" w:rsidP="005B2FDC">
      <w:pPr>
        <w:spacing w:after="0" w:line="240" w:lineRule="auto"/>
        <w:jc w:val="center"/>
        <w:rPr>
          <w:rFonts w:eastAsia="Calibri" w:cs="Times New Roman"/>
          <w:b/>
          <w:bCs/>
          <w:color w:val="000000"/>
          <w:sz w:val="26"/>
          <w:szCs w:val="26"/>
        </w:rPr>
      </w:pPr>
      <w:r w:rsidRPr="007959DE">
        <w:rPr>
          <w:rFonts w:eastAsia="Calibri" w:cs="Times New Roman"/>
          <w:b/>
          <w:bCs/>
          <w:color w:val="000000"/>
          <w:sz w:val="26"/>
          <w:szCs w:val="26"/>
        </w:rPr>
        <w:t>THUỘC</w:t>
      </w:r>
      <w:r w:rsidRPr="007959DE">
        <w:rPr>
          <w:rFonts w:eastAsia="Calibri" w:cs="Times New Roman"/>
          <w:b/>
          <w:bCs/>
          <w:color w:val="000000"/>
          <w:sz w:val="26"/>
          <w:szCs w:val="26"/>
          <w:lang w:val="vi-VN"/>
        </w:rPr>
        <w:t xml:space="preserve"> </w:t>
      </w:r>
      <w:r w:rsidRPr="007959DE">
        <w:rPr>
          <w:rFonts w:eastAsia="Calibri" w:cs="Times New Roman"/>
          <w:b/>
          <w:bCs/>
          <w:color w:val="000000"/>
          <w:sz w:val="26"/>
          <w:szCs w:val="26"/>
        </w:rPr>
        <w:t xml:space="preserve">PHẠM VI CHỨC NĂNG QUẢN </w:t>
      </w:r>
      <w:r w:rsidRPr="007959DE">
        <w:rPr>
          <w:rFonts w:eastAsia="Calibri" w:cs="Times New Roman"/>
          <w:b/>
          <w:bCs/>
          <w:color w:val="000000"/>
          <w:sz w:val="26"/>
          <w:szCs w:val="26"/>
          <w:lang w:val="vi-VN"/>
        </w:rPr>
        <w:t>LÝ NHÀ NƯỚC</w:t>
      </w:r>
      <w:r w:rsidRPr="007959DE">
        <w:rPr>
          <w:rFonts w:eastAsia="Calibri" w:cs="Times New Roman"/>
          <w:b/>
          <w:bCs/>
          <w:color w:val="000000"/>
          <w:sz w:val="26"/>
          <w:szCs w:val="26"/>
        </w:rPr>
        <w:t xml:space="preserve"> CỦA SỞ </w:t>
      </w:r>
      <w:r>
        <w:rPr>
          <w:rFonts w:eastAsia="Calibri" w:cs="Times New Roman"/>
          <w:b/>
          <w:bCs/>
          <w:color w:val="000000"/>
          <w:sz w:val="26"/>
          <w:szCs w:val="26"/>
        </w:rPr>
        <w:t>TƯ PHÁP</w:t>
      </w:r>
    </w:p>
    <w:p w:rsidR="005B2FDC" w:rsidRPr="007959DE" w:rsidRDefault="005B2FDC" w:rsidP="005B2FDC">
      <w:pPr>
        <w:spacing w:after="0" w:line="240" w:lineRule="auto"/>
        <w:jc w:val="center"/>
        <w:rPr>
          <w:rFonts w:eastAsia="Calibri" w:cs="Times New Roman"/>
          <w:i/>
          <w:color w:val="000000"/>
          <w:sz w:val="26"/>
          <w:szCs w:val="26"/>
        </w:rPr>
      </w:pPr>
      <w:r w:rsidRPr="007959DE">
        <w:rPr>
          <w:rFonts w:eastAsia="Calibri" w:cs="Times New Roman"/>
          <w:i/>
          <w:color w:val="000000"/>
          <w:sz w:val="26"/>
          <w:szCs w:val="26"/>
        </w:rPr>
        <w:t xml:space="preserve"> (Kèm theo Quyết định số          /QĐ-UBND ngày         /12/2025 của Chủ tịch Ủy ban nhân dân tỉnh Hưng Yên)</w:t>
      </w:r>
    </w:p>
    <w:p w:rsidR="005B2FDC" w:rsidRPr="007959DE" w:rsidRDefault="005B2FDC" w:rsidP="005B2FDC">
      <w:pPr>
        <w:spacing w:after="0" w:line="240" w:lineRule="auto"/>
        <w:jc w:val="center"/>
        <w:rPr>
          <w:rFonts w:eastAsia="Calibri" w:cs="Times New Roman"/>
          <w:i/>
          <w:color w:val="000000"/>
          <w:sz w:val="26"/>
          <w:szCs w:val="26"/>
        </w:rPr>
      </w:pPr>
      <w:r w:rsidRPr="007959DE">
        <w:rPr>
          <w:rFonts w:eastAsia="Calibri" w:cs="Times New Roman"/>
          <w:i/>
          <w:noProof/>
          <w:color w:val="000000"/>
          <w:sz w:val="26"/>
          <w:szCs w:val="26"/>
        </w:rPr>
        <mc:AlternateContent>
          <mc:Choice Requires="wps">
            <w:drawing>
              <wp:anchor distT="0" distB="0" distL="114300" distR="114300" simplePos="0" relativeHeight="251659264" behindDoc="0" locked="0" layoutInCell="1" allowOverlap="1" wp14:anchorId="6E7C3D8C" wp14:editId="2F52294F">
                <wp:simplePos x="0" y="0"/>
                <wp:positionH relativeFrom="column">
                  <wp:posOffset>3347085</wp:posOffset>
                </wp:positionH>
                <wp:positionV relativeFrom="paragraph">
                  <wp:posOffset>20320</wp:posOffset>
                </wp:positionV>
                <wp:extent cx="2644775"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644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55pt,1.6pt" to="471.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" strokecolor="windowText" strokeweight=".5pt">
                <v:stroke joinstyle="miter"/>
              </v:line>
            </w:pict>
          </mc:Fallback>
        </mc:AlternateContent>
      </w:r>
    </w:p>
    <w:tbl>
      <w:tblPr>
        <w:tblStyle w:val="TableGrid"/>
        <w:tblW w:w="14742" w:type="dxa"/>
        <w:tblInd w:w="108" w:type="dxa"/>
        <w:tblLook w:val="04A0" w:firstRow="1" w:lastRow="0" w:firstColumn="1" w:lastColumn="0" w:noHBand="0" w:noVBand="1"/>
      </w:tblPr>
      <w:tblGrid>
        <w:gridCol w:w="566"/>
        <w:gridCol w:w="1191"/>
        <w:gridCol w:w="2096"/>
        <w:gridCol w:w="3660"/>
        <w:gridCol w:w="849"/>
        <w:gridCol w:w="918"/>
        <w:gridCol w:w="5462"/>
      </w:tblGrid>
      <w:tr w:rsidR="005B2FDC" w:rsidRPr="007959DE" w:rsidTr="00215971">
        <w:trPr>
          <w:trHeight w:val="84"/>
        </w:trPr>
        <w:tc>
          <w:tcPr>
            <w:tcW w:w="566" w:type="dxa"/>
            <w:vMerge w:val="restart"/>
            <w:vAlign w:val="center"/>
          </w:tcPr>
          <w:p w:rsidR="005B2FDC" w:rsidRPr="007959DE" w:rsidRDefault="005B2FDC"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Stt</w:t>
            </w:r>
          </w:p>
        </w:tc>
        <w:tc>
          <w:tcPr>
            <w:tcW w:w="1191" w:type="dxa"/>
            <w:vMerge w:val="restart"/>
            <w:vAlign w:val="center"/>
          </w:tcPr>
          <w:p w:rsidR="005B2FDC" w:rsidRPr="007959DE" w:rsidRDefault="005B2FDC" w:rsidP="00215971">
            <w:pPr>
              <w:spacing w:afterLines="300" w:after="720"/>
              <w:jc w:val="center"/>
              <w:rPr>
                <w:rFonts w:eastAsia="Calibri" w:cs="Times New Roman"/>
                <w:b/>
                <w:color w:val="000000"/>
                <w:sz w:val="26"/>
                <w:szCs w:val="26"/>
              </w:rPr>
            </w:pPr>
            <w:r w:rsidRPr="007959DE">
              <w:rPr>
                <w:rFonts w:eastAsia="Calibri" w:cs="Times New Roman"/>
                <w:b/>
                <w:color w:val="000000"/>
                <w:sz w:val="26"/>
                <w:szCs w:val="26"/>
              </w:rPr>
              <w:t>Mã số TTHC</w:t>
            </w:r>
          </w:p>
        </w:tc>
        <w:tc>
          <w:tcPr>
            <w:tcW w:w="2096" w:type="dxa"/>
            <w:vMerge w:val="restart"/>
            <w:vAlign w:val="center"/>
          </w:tcPr>
          <w:p w:rsidR="005B2FDC" w:rsidRPr="007959DE" w:rsidRDefault="005B2FDC"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TTHC</w:t>
            </w:r>
          </w:p>
        </w:tc>
        <w:tc>
          <w:tcPr>
            <w:tcW w:w="3660" w:type="dxa"/>
            <w:vMerge w:val="restart"/>
            <w:vAlign w:val="center"/>
          </w:tcPr>
          <w:p w:rsidR="005B2FDC" w:rsidRPr="007959DE" w:rsidRDefault="005B2FDC" w:rsidP="00215971">
            <w:pPr>
              <w:spacing w:after="120"/>
              <w:jc w:val="center"/>
              <w:rPr>
                <w:rFonts w:eastAsia="Calibri" w:cs="Times New Roman"/>
                <w:b/>
                <w:color w:val="000000"/>
                <w:sz w:val="26"/>
                <w:szCs w:val="26"/>
                <w:lang w:val="vi-VN"/>
              </w:rPr>
            </w:pPr>
            <w:r w:rsidRPr="007959DE">
              <w:rPr>
                <w:rFonts w:eastAsia="Calibri" w:cs="Times New Roman"/>
                <w:b/>
                <w:color w:val="000000"/>
                <w:sz w:val="26"/>
                <w:szCs w:val="26"/>
              </w:rPr>
              <w:t>Địa điểm tiếp</w:t>
            </w:r>
            <w:r w:rsidRPr="007959DE">
              <w:rPr>
                <w:rFonts w:eastAsia="Calibri" w:cs="Times New Roman"/>
                <w:b/>
                <w:color w:val="000000"/>
                <w:sz w:val="26"/>
                <w:szCs w:val="26"/>
                <w:lang w:val="vi-VN"/>
              </w:rPr>
              <w:t xml:space="preserve"> nhận</w:t>
            </w:r>
          </w:p>
        </w:tc>
        <w:tc>
          <w:tcPr>
            <w:tcW w:w="1767" w:type="dxa"/>
            <w:gridSpan w:val="2"/>
            <w:vAlign w:val="center"/>
          </w:tcPr>
          <w:p w:rsidR="005B2FDC" w:rsidRPr="007959DE" w:rsidRDefault="005B2FDC"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Dịch vụ công trực tuyến</w:t>
            </w:r>
          </w:p>
        </w:tc>
        <w:tc>
          <w:tcPr>
            <w:tcW w:w="5462" w:type="dxa"/>
            <w:vMerge w:val="restart"/>
            <w:vAlign w:val="center"/>
          </w:tcPr>
          <w:p w:rsidR="005B2FDC" w:rsidRPr="007959DE" w:rsidRDefault="005B2FDC" w:rsidP="00215971">
            <w:pPr>
              <w:spacing w:afterLines="60" w:after="144"/>
              <w:jc w:val="center"/>
              <w:rPr>
                <w:rFonts w:eastAsia="Calibri" w:cs="Times New Roman"/>
                <w:b/>
                <w:color w:val="000000"/>
                <w:sz w:val="26"/>
                <w:szCs w:val="26"/>
              </w:rPr>
            </w:pPr>
          </w:p>
          <w:p w:rsidR="005B2FDC" w:rsidRPr="007959DE" w:rsidRDefault="005B2FDC"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VBQPPL quy định</w:t>
            </w:r>
          </w:p>
        </w:tc>
      </w:tr>
      <w:tr w:rsidR="005B2FDC" w:rsidRPr="007959DE" w:rsidTr="00215971">
        <w:trPr>
          <w:trHeight w:val="152"/>
          <w:tblHeader/>
        </w:trPr>
        <w:tc>
          <w:tcPr>
            <w:tcW w:w="566" w:type="dxa"/>
            <w:vMerge/>
            <w:vAlign w:val="center"/>
          </w:tcPr>
          <w:p w:rsidR="005B2FDC" w:rsidRPr="007959DE" w:rsidRDefault="005B2FDC" w:rsidP="00215971">
            <w:pPr>
              <w:spacing w:afterLines="60" w:after="144"/>
              <w:rPr>
                <w:rFonts w:eastAsia="Calibri" w:cs="Times New Roman"/>
                <w:b/>
                <w:color w:val="000000"/>
                <w:sz w:val="26"/>
                <w:szCs w:val="26"/>
              </w:rPr>
            </w:pPr>
          </w:p>
        </w:tc>
        <w:tc>
          <w:tcPr>
            <w:tcW w:w="1191" w:type="dxa"/>
            <w:vMerge/>
          </w:tcPr>
          <w:p w:rsidR="005B2FDC" w:rsidRPr="007959DE" w:rsidRDefault="005B2FDC" w:rsidP="00215971">
            <w:pPr>
              <w:spacing w:afterLines="300" w:after="720"/>
              <w:rPr>
                <w:rFonts w:eastAsia="Calibri" w:cs="Times New Roman"/>
                <w:b/>
                <w:color w:val="000000"/>
                <w:sz w:val="26"/>
                <w:szCs w:val="26"/>
              </w:rPr>
            </w:pPr>
          </w:p>
        </w:tc>
        <w:tc>
          <w:tcPr>
            <w:tcW w:w="2096" w:type="dxa"/>
            <w:vMerge/>
            <w:vAlign w:val="center"/>
          </w:tcPr>
          <w:p w:rsidR="005B2FDC" w:rsidRPr="007959DE" w:rsidRDefault="005B2FDC" w:rsidP="00215971">
            <w:pPr>
              <w:spacing w:afterLines="60" w:after="144"/>
              <w:rPr>
                <w:rFonts w:eastAsia="Calibri" w:cs="Times New Roman"/>
                <w:b/>
                <w:color w:val="000000"/>
                <w:sz w:val="26"/>
                <w:szCs w:val="26"/>
              </w:rPr>
            </w:pPr>
          </w:p>
        </w:tc>
        <w:tc>
          <w:tcPr>
            <w:tcW w:w="3660" w:type="dxa"/>
            <w:vMerge/>
            <w:vAlign w:val="center"/>
          </w:tcPr>
          <w:p w:rsidR="005B2FDC" w:rsidRPr="007959DE" w:rsidRDefault="005B2FDC" w:rsidP="00215971">
            <w:pPr>
              <w:spacing w:after="120"/>
              <w:rPr>
                <w:rFonts w:eastAsia="Calibri" w:cs="Times New Roman"/>
                <w:b/>
                <w:color w:val="000000"/>
                <w:sz w:val="26"/>
                <w:szCs w:val="26"/>
              </w:rPr>
            </w:pPr>
          </w:p>
        </w:tc>
        <w:tc>
          <w:tcPr>
            <w:tcW w:w="849" w:type="dxa"/>
            <w:vAlign w:val="center"/>
          </w:tcPr>
          <w:p w:rsidR="005B2FDC" w:rsidRPr="007959DE" w:rsidRDefault="005B2FDC" w:rsidP="00215971">
            <w:pPr>
              <w:spacing w:after="120"/>
              <w:jc w:val="center"/>
              <w:rPr>
                <w:rFonts w:eastAsia="Calibri" w:cs="Times New Roman"/>
                <w:b/>
                <w:color w:val="000000"/>
                <w:sz w:val="26"/>
                <w:szCs w:val="26"/>
              </w:rPr>
            </w:pPr>
            <w:r w:rsidRPr="007959DE">
              <w:rPr>
                <w:rFonts w:eastAsia="Calibri" w:cs="Times New Roman"/>
                <w:b/>
                <w:color w:val="000000"/>
                <w:sz w:val="26"/>
                <w:szCs w:val="26"/>
              </w:rPr>
              <w:t>Một phần</w:t>
            </w:r>
          </w:p>
        </w:tc>
        <w:tc>
          <w:tcPr>
            <w:tcW w:w="918" w:type="dxa"/>
            <w:vAlign w:val="center"/>
          </w:tcPr>
          <w:p w:rsidR="005B2FDC" w:rsidRPr="007959DE" w:rsidRDefault="005B2FDC" w:rsidP="00215971">
            <w:pPr>
              <w:spacing w:afterLines="60" w:after="144"/>
              <w:rPr>
                <w:rFonts w:eastAsia="Calibri" w:cs="Times New Roman"/>
                <w:b/>
                <w:color w:val="000000"/>
                <w:sz w:val="26"/>
                <w:szCs w:val="26"/>
              </w:rPr>
            </w:pPr>
            <w:r w:rsidRPr="007959DE">
              <w:rPr>
                <w:rFonts w:eastAsia="Calibri" w:cs="Times New Roman"/>
                <w:b/>
                <w:color w:val="000000"/>
                <w:sz w:val="26"/>
                <w:szCs w:val="26"/>
              </w:rPr>
              <w:t>Toàn trình</w:t>
            </w:r>
          </w:p>
        </w:tc>
        <w:tc>
          <w:tcPr>
            <w:tcW w:w="5462" w:type="dxa"/>
            <w:vMerge/>
            <w:vAlign w:val="center"/>
          </w:tcPr>
          <w:p w:rsidR="005B2FDC" w:rsidRPr="007959DE" w:rsidRDefault="005B2FDC" w:rsidP="00215971">
            <w:pPr>
              <w:spacing w:afterLines="60" w:after="144"/>
              <w:rPr>
                <w:rFonts w:eastAsia="Calibri" w:cs="Times New Roman"/>
                <w:b/>
                <w:color w:val="000000"/>
                <w:sz w:val="26"/>
                <w:szCs w:val="26"/>
              </w:rPr>
            </w:pPr>
          </w:p>
        </w:tc>
      </w:tr>
      <w:tr w:rsidR="005B2FDC" w:rsidRPr="005B2FDC" w:rsidTr="005B2FDC">
        <w:trPr>
          <w:trHeight w:val="152"/>
        </w:trPr>
        <w:tc>
          <w:tcPr>
            <w:tcW w:w="566" w:type="dxa"/>
          </w:tcPr>
          <w:p w:rsidR="005B2FDC" w:rsidRPr="005B2FDC" w:rsidRDefault="005B2FDC" w:rsidP="005B2FDC">
            <w:pPr>
              <w:spacing w:afterLines="60" w:after="144"/>
              <w:jc w:val="left"/>
              <w:rPr>
                <w:rFonts w:eastAsia="Calibri" w:cs="Times New Roman"/>
                <w:b/>
                <w:color w:val="000000"/>
                <w:sz w:val="26"/>
                <w:szCs w:val="26"/>
              </w:rPr>
            </w:pPr>
            <w:r>
              <w:rPr>
                <w:rFonts w:eastAsia="Calibri" w:cs="Times New Roman"/>
                <w:b/>
                <w:color w:val="000000"/>
                <w:sz w:val="26"/>
                <w:szCs w:val="26"/>
              </w:rPr>
              <w:t>I</w:t>
            </w:r>
          </w:p>
        </w:tc>
        <w:tc>
          <w:tcPr>
            <w:tcW w:w="14176" w:type="dxa"/>
            <w:gridSpan w:val="6"/>
          </w:tcPr>
          <w:p w:rsidR="005B2FDC" w:rsidRPr="005B2FDC" w:rsidRDefault="005B2FDC" w:rsidP="005B2FDC">
            <w:pPr>
              <w:shd w:val="clear" w:color="auto" w:fill="FFFFFF"/>
              <w:spacing w:after="60"/>
              <w:jc w:val="left"/>
              <w:rPr>
                <w:b/>
                <w:sz w:val="26"/>
                <w:szCs w:val="26"/>
              </w:rPr>
            </w:pPr>
            <w:r>
              <w:rPr>
                <w:b/>
                <w:bCs/>
                <w:sz w:val="26"/>
                <w:szCs w:val="26"/>
                <w:shd w:val="clear" w:color="auto" w:fill="FFFFFF"/>
              </w:rPr>
              <w:t>Thủ tục hành chính cấp tỉnh</w:t>
            </w:r>
          </w:p>
        </w:tc>
      </w:tr>
      <w:tr w:rsidR="005B2FDC" w:rsidRPr="007959DE" w:rsidTr="00215971">
        <w:trPr>
          <w:trHeight w:val="152"/>
        </w:trPr>
        <w:tc>
          <w:tcPr>
            <w:tcW w:w="566" w:type="dxa"/>
          </w:tcPr>
          <w:p w:rsidR="005B2FDC" w:rsidRPr="007959DE" w:rsidRDefault="005B2FDC" w:rsidP="00215971">
            <w:pPr>
              <w:spacing w:afterLines="60" w:after="144"/>
              <w:rPr>
                <w:rFonts w:eastAsia="Calibri" w:cs="Times New Roman"/>
                <w:color w:val="000000"/>
                <w:sz w:val="26"/>
                <w:szCs w:val="26"/>
              </w:rPr>
            </w:pPr>
            <w:r w:rsidRPr="007959DE">
              <w:rPr>
                <w:rFonts w:eastAsia="Calibri" w:cs="Times New Roman"/>
                <w:color w:val="000000"/>
                <w:sz w:val="26"/>
                <w:szCs w:val="26"/>
              </w:rPr>
              <w:t>1</w:t>
            </w:r>
          </w:p>
        </w:tc>
        <w:tc>
          <w:tcPr>
            <w:tcW w:w="1191" w:type="dxa"/>
          </w:tcPr>
          <w:p w:rsidR="005B2FDC" w:rsidRPr="007959DE" w:rsidRDefault="005B2FDC" w:rsidP="00215971">
            <w:pPr>
              <w:spacing w:afterLines="300" w:after="720"/>
              <w:rPr>
                <w:rFonts w:eastAsia="Times New Roman" w:cs="Times New Roman"/>
                <w:sz w:val="26"/>
                <w:szCs w:val="26"/>
              </w:rPr>
            </w:pPr>
            <w:r w:rsidRPr="005B2FDC">
              <w:rPr>
                <w:bCs/>
                <w:sz w:val="26"/>
                <w:szCs w:val="26"/>
                <w:shd w:val="clear" w:color="auto" w:fill="FFFFFF"/>
              </w:rPr>
              <w:t>1.003198</w:t>
            </w:r>
          </w:p>
        </w:tc>
        <w:tc>
          <w:tcPr>
            <w:tcW w:w="2096" w:type="dxa"/>
          </w:tcPr>
          <w:p w:rsidR="005B2FDC" w:rsidRPr="007959DE" w:rsidRDefault="005B2FDC" w:rsidP="00215971">
            <w:pPr>
              <w:spacing w:after="60"/>
              <w:rPr>
                <w:rFonts w:eastAsia="Calibri" w:cs="Times New Roman"/>
                <w:sz w:val="26"/>
                <w:szCs w:val="26"/>
              </w:rPr>
            </w:pPr>
            <w:r w:rsidRPr="005B2FDC">
              <w:rPr>
                <w:rFonts w:eastAsia="Times New Roman" w:cs="Times New Roman"/>
                <w:sz w:val="26"/>
                <w:szCs w:val="26"/>
              </w:rPr>
              <w:t>Cấp giấy xác nhận công dân Việt Nam ở trong nước đủ điều kiện nhận trẻ em nước ngoài làm con nuôi</w:t>
            </w:r>
          </w:p>
        </w:tc>
        <w:tc>
          <w:tcPr>
            <w:tcW w:w="3660" w:type="dxa"/>
          </w:tcPr>
          <w:p w:rsidR="005B2FDC" w:rsidRPr="00F04BDC" w:rsidRDefault="005B2FDC"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5B2FDC" w:rsidRPr="00F04BDC" w:rsidRDefault="005B2FDC"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5B2FDC" w:rsidRPr="00F04BDC" w:rsidRDefault="005B2FDC"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5B2FDC" w:rsidRPr="007959DE" w:rsidRDefault="005B2FDC"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5B2FDC" w:rsidRPr="007959DE" w:rsidRDefault="005B2FDC" w:rsidP="00215971">
            <w:pPr>
              <w:spacing w:after="60"/>
              <w:rPr>
                <w:rFonts w:eastAsia="Calibri" w:cs="Times New Roman"/>
                <w:color w:val="000000"/>
                <w:sz w:val="26"/>
                <w:szCs w:val="26"/>
              </w:rPr>
            </w:pPr>
          </w:p>
        </w:tc>
        <w:tc>
          <w:tcPr>
            <w:tcW w:w="918" w:type="dxa"/>
          </w:tcPr>
          <w:p w:rsidR="005B2FDC" w:rsidRPr="007959DE" w:rsidRDefault="005B2FDC" w:rsidP="00215971">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5462" w:type="dxa"/>
          </w:tcPr>
          <w:p w:rsidR="005B2FDC" w:rsidRDefault="005B2FDC"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5B2FDC" w:rsidRPr="007959DE" w:rsidRDefault="005B2FDC" w:rsidP="00215971">
            <w:pPr>
              <w:shd w:val="clear" w:color="auto" w:fill="FFFFFF"/>
              <w:spacing w:after="60"/>
              <w:rPr>
                <w:rFonts w:ascii="Arial" w:eastAsia="Times New Roman" w:hAnsi="Arial" w:cs="Arial"/>
                <w:color w:val="333333"/>
                <w:sz w:val="21"/>
                <w:szCs w:val="21"/>
              </w:rPr>
            </w:pPr>
            <w:r>
              <w:rPr>
                <w:sz w:val="26"/>
                <w:szCs w:val="26"/>
              </w:rPr>
              <w:t xml:space="preserve">- </w:t>
            </w:r>
            <w:r w:rsidRPr="005B2FDC">
              <w:rPr>
                <w:sz w:val="26"/>
                <w:szCs w:val="26"/>
              </w:rPr>
              <w:t>Quyết định số 3671/QĐ-BTP ngày 25/12/2025 của Bộ trưởng Bộ Tư pháp về việc công bố thủ tục hành chính được sửa đổi, bổ sung trong lĩnh vực nuôi con nuôi thuộc phạm vi chức năng quản lý của Bộ Tư pháp</w:t>
            </w:r>
            <w:r>
              <w:rPr>
                <w:sz w:val="26"/>
                <w:szCs w:val="26"/>
              </w:rPr>
              <w:t>.</w:t>
            </w:r>
          </w:p>
        </w:tc>
      </w:tr>
      <w:tr w:rsidR="005B2FDC" w:rsidRPr="005B2FDC" w:rsidTr="00AA700E">
        <w:trPr>
          <w:trHeight w:val="152"/>
        </w:trPr>
        <w:tc>
          <w:tcPr>
            <w:tcW w:w="566" w:type="dxa"/>
          </w:tcPr>
          <w:p w:rsidR="005B2FDC" w:rsidRPr="005B2FDC" w:rsidRDefault="005B2FDC" w:rsidP="00215971">
            <w:pPr>
              <w:spacing w:afterLines="60" w:after="144"/>
              <w:rPr>
                <w:rFonts w:eastAsia="Calibri" w:cs="Times New Roman"/>
                <w:b/>
                <w:color w:val="000000"/>
                <w:sz w:val="26"/>
                <w:szCs w:val="26"/>
              </w:rPr>
            </w:pPr>
            <w:r>
              <w:rPr>
                <w:rFonts w:eastAsia="Calibri" w:cs="Times New Roman"/>
                <w:b/>
                <w:color w:val="000000"/>
                <w:sz w:val="26"/>
                <w:szCs w:val="26"/>
              </w:rPr>
              <w:t>II</w:t>
            </w:r>
          </w:p>
        </w:tc>
        <w:tc>
          <w:tcPr>
            <w:tcW w:w="14176" w:type="dxa"/>
            <w:gridSpan w:val="6"/>
          </w:tcPr>
          <w:p w:rsidR="005B2FDC" w:rsidRPr="005B2FDC" w:rsidRDefault="005B2FDC" w:rsidP="00215971">
            <w:pPr>
              <w:shd w:val="clear" w:color="auto" w:fill="FFFFFF"/>
              <w:spacing w:after="60"/>
              <w:rPr>
                <w:rFonts w:eastAsia="Times New Roman" w:cs="Times New Roman"/>
                <w:b/>
                <w:sz w:val="26"/>
                <w:szCs w:val="26"/>
              </w:rPr>
            </w:pPr>
            <w:r>
              <w:rPr>
                <w:rFonts w:eastAsia="Times New Roman" w:cs="Times New Roman"/>
                <w:b/>
                <w:sz w:val="26"/>
                <w:szCs w:val="26"/>
              </w:rPr>
              <w:t>Thủ tục hành chính cấp xã</w:t>
            </w:r>
          </w:p>
        </w:tc>
      </w:tr>
      <w:tr w:rsidR="005B2FDC" w:rsidRPr="007959DE" w:rsidTr="00215971">
        <w:trPr>
          <w:trHeight w:val="152"/>
        </w:trPr>
        <w:tc>
          <w:tcPr>
            <w:tcW w:w="566" w:type="dxa"/>
          </w:tcPr>
          <w:p w:rsidR="005B2FDC" w:rsidRPr="007959DE" w:rsidRDefault="005B2FDC" w:rsidP="00215971">
            <w:pPr>
              <w:spacing w:afterLines="60" w:after="144"/>
              <w:rPr>
                <w:rFonts w:eastAsia="Calibri" w:cs="Times New Roman"/>
                <w:color w:val="000000"/>
                <w:sz w:val="26"/>
                <w:szCs w:val="26"/>
              </w:rPr>
            </w:pPr>
            <w:r>
              <w:rPr>
                <w:rFonts w:eastAsia="Calibri" w:cs="Times New Roman"/>
                <w:color w:val="000000"/>
                <w:sz w:val="26"/>
                <w:szCs w:val="26"/>
              </w:rPr>
              <w:t>1</w:t>
            </w:r>
          </w:p>
        </w:tc>
        <w:tc>
          <w:tcPr>
            <w:tcW w:w="1191" w:type="dxa"/>
          </w:tcPr>
          <w:p w:rsidR="005B2FDC" w:rsidRPr="007959DE" w:rsidRDefault="005B2FDC" w:rsidP="00215971">
            <w:pPr>
              <w:spacing w:afterLines="300" w:after="720"/>
              <w:rPr>
                <w:rFonts w:eastAsia="Times New Roman" w:cs="Times New Roman"/>
                <w:sz w:val="26"/>
                <w:szCs w:val="26"/>
              </w:rPr>
            </w:pPr>
            <w:r w:rsidRPr="005B2FDC">
              <w:rPr>
                <w:sz w:val="26"/>
                <w:szCs w:val="26"/>
              </w:rPr>
              <w:t>2.001263</w:t>
            </w:r>
          </w:p>
        </w:tc>
        <w:tc>
          <w:tcPr>
            <w:tcW w:w="2096" w:type="dxa"/>
          </w:tcPr>
          <w:p w:rsidR="005B2FDC" w:rsidRPr="007959DE" w:rsidRDefault="005B2FDC" w:rsidP="00215971">
            <w:pPr>
              <w:spacing w:after="60"/>
              <w:rPr>
                <w:rFonts w:eastAsia="Calibri" w:cs="Times New Roman"/>
                <w:sz w:val="26"/>
                <w:szCs w:val="26"/>
              </w:rPr>
            </w:pPr>
            <w:r w:rsidRPr="005B2FDC">
              <w:rPr>
                <w:rFonts w:eastAsia="Times New Roman" w:cs="Times New Roman"/>
                <w:sz w:val="26"/>
                <w:szCs w:val="26"/>
              </w:rPr>
              <w:t>Đăng ký việc nuôi con nuôi trong nước</w:t>
            </w:r>
          </w:p>
        </w:tc>
        <w:tc>
          <w:tcPr>
            <w:tcW w:w="3660" w:type="dxa"/>
          </w:tcPr>
          <w:p w:rsidR="005B2FDC" w:rsidRPr="007959DE" w:rsidRDefault="005B2FDC"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Trung tâm phục vụ hành chính công cấp xã</w:t>
            </w:r>
          </w:p>
        </w:tc>
        <w:tc>
          <w:tcPr>
            <w:tcW w:w="849" w:type="dxa"/>
          </w:tcPr>
          <w:p w:rsidR="005B2FDC" w:rsidRPr="007959DE" w:rsidRDefault="005B2FDC" w:rsidP="00215971">
            <w:pPr>
              <w:spacing w:after="60"/>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5B2FDC" w:rsidRPr="007959DE" w:rsidRDefault="005B2FDC" w:rsidP="00215971">
            <w:pPr>
              <w:spacing w:afterLines="60" w:after="144"/>
              <w:rPr>
                <w:rFonts w:eastAsia="Calibri" w:cs="Times New Roman"/>
                <w:color w:val="000000"/>
                <w:sz w:val="26"/>
                <w:szCs w:val="26"/>
              </w:rPr>
            </w:pPr>
          </w:p>
        </w:tc>
        <w:tc>
          <w:tcPr>
            <w:tcW w:w="5462" w:type="dxa"/>
          </w:tcPr>
          <w:p w:rsidR="005B2FDC" w:rsidRDefault="005B2FDC"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5B2FDC" w:rsidRPr="007959DE" w:rsidRDefault="005B2FDC" w:rsidP="00215971">
            <w:pPr>
              <w:shd w:val="clear" w:color="auto" w:fill="FFFFFF"/>
              <w:spacing w:after="60"/>
              <w:rPr>
                <w:rFonts w:ascii="Arial" w:eastAsia="Times New Roman" w:hAnsi="Arial" w:cs="Arial"/>
                <w:color w:val="333333"/>
                <w:sz w:val="21"/>
                <w:szCs w:val="21"/>
              </w:rPr>
            </w:pPr>
            <w:r>
              <w:rPr>
                <w:sz w:val="26"/>
                <w:szCs w:val="26"/>
              </w:rPr>
              <w:t xml:space="preserve">- </w:t>
            </w:r>
            <w:r w:rsidRPr="005B2FDC">
              <w:rPr>
                <w:sz w:val="26"/>
                <w:szCs w:val="26"/>
              </w:rPr>
              <w:t>Quyết định số 3671/QĐ-BTP ngày 25/12/2025 của Bộ trưởng Bộ Tư pháp về việc công bố thủ tục hành chính được sửa đổi, bổ sung trong lĩnh vực nuôi con nuôi thuộc phạm vi chức năng quản lý của Bộ Tư pháp</w:t>
            </w:r>
            <w:r>
              <w:rPr>
                <w:sz w:val="26"/>
                <w:szCs w:val="26"/>
              </w:rPr>
              <w:t>.</w:t>
            </w:r>
          </w:p>
        </w:tc>
      </w:tr>
      <w:tr w:rsidR="005B2FDC" w:rsidRPr="007959DE" w:rsidTr="00215971">
        <w:trPr>
          <w:trHeight w:val="152"/>
        </w:trPr>
        <w:tc>
          <w:tcPr>
            <w:tcW w:w="566" w:type="dxa"/>
          </w:tcPr>
          <w:p w:rsidR="005B2FDC" w:rsidRPr="007959DE" w:rsidRDefault="005B2FDC" w:rsidP="00215971">
            <w:pPr>
              <w:spacing w:afterLines="60" w:after="144"/>
              <w:rPr>
                <w:rFonts w:eastAsia="Calibri" w:cs="Times New Roman"/>
                <w:color w:val="000000"/>
                <w:sz w:val="26"/>
                <w:szCs w:val="26"/>
              </w:rPr>
            </w:pPr>
            <w:r>
              <w:rPr>
                <w:rFonts w:eastAsia="Calibri" w:cs="Times New Roman"/>
                <w:color w:val="000000"/>
                <w:sz w:val="26"/>
                <w:szCs w:val="26"/>
              </w:rPr>
              <w:lastRenderedPageBreak/>
              <w:t>2</w:t>
            </w:r>
          </w:p>
        </w:tc>
        <w:tc>
          <w:tcPr>
            <w:tcW w:w="1191" w:type="dxa"/>
          </w:tcPr>
          <w:p w:rsidR="005B2FDC" w:rsidRPr="007959DE" w:rsidRDefault="005B2FDC" w:rsidP="00215971">
            <w:pPr>
              <w:spacing w:afterLines="300" w:after="720"/>
              <w:rPr>
                <w:rFonts w:eastAsia="Times New Roman" w:cs="Times New Roman"/>
                <w:sz w:val="26"/>
                <w:szCs w:val="26"/>
              </w:rPr>
            </w:pPr>
            <w:r w:rsidRPr="005B2FDC">
              <w:rPr>
                <w:sz w:val="26"/>
                <w:szCs w:val="26"/>
              </w:rPr>
              <w:t>2.002363</w:t>
            </w:r>
          </w:p>
        </w:tc>
        <w:tc>
          <w:tcPr>
            <w:tcW w:w="2096" w:type="dxa"/>
          </w:tcPr>
          <w:p w:rsidR="005B2FDC" w:rsidRPr="007959DE" w:rsidRDefault="005B2FDC" w:rsidP="00215971">
            <w:pPr>
              <w:spacing w:after="60"/>
              <w:rPr>
                <w:rFonts w:eastAsia="Times New Roman" w:cs="Times New Roman"/>
                <w:sz w:val="26"/>
                <w:szCs w:val="26"/>
              </w:rPr>
            </w:pPr>
            <w:r w:rsidRPr="005B2FDC">
              <w:rPr>
                <w:sz w:val="26"/>
                <w:szCs w:val="26"/>
              </w:rPr>
              <w:t>Ghi vào Sổ đăng ký nuôi con nuôi việc nuôi con nuôi đã được giải quyết tại cơ quan có thẩm quyền của nước ngoài</w:t>
            </w:r>
          </w:p>
        </w:tc>
        <w:tc>
          <w:tcPr>
            <w:tcW w:w="3660" w:type="dxa"/>
          </w:tcPr>
          <w:p w:rsidR="005B2FDC" w:rsidRPr="007959DE" w:rsidRDefault="005B2FDC"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Trung tâm phục vụ hành chính công cấp xã</w:t>
            </w:r>
          </w:p>
        </w:tc>
        <w:tc>
          <w:tcPr>
            <w:tcW w:w="849" w:type="dxa"/>
          </w:tcPr>
          <w:p w:rsidR="005B2FDC" w:rsidRPr="007959DE" w:rsidRDefault="005B2FDC" w:rsidP="00215971">
            <w:pPr>
              <w:spacing w:after="60"/>
              <w:rPr>
                <w:rFonts w:eastAsia="Calibri" w:cs="Times New Roman"/>
                <w:color w:val="000000"/>
                <w:sz w:val="26"/>
                <w:szCs w:val="26"/>
              </w:rPr>
            </w:pPr>
          </w:p>
        </w:tc>
        <w:tc>
          <w:tcPr>
            <w:tcW w:w="918" w:type="dxa"/>
          </w:tcPr>
          <w:p w:rsidR="005B2FDC" w:rsidRPr="007959DE" w:rsidRDefault="005B2FDC" w:rsidP="00215971">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5462" w:type="dxa"/>
          </w:tcPr>
          <w:p w:rsidR="005B2FDC" w:rsidRDefault="005B2FDC"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5B2FDC" w:rsidRPr="007959DE" w:rsidRDefault="005B2FDC" w:rsidP="00215971">
            <w:pPr>
              <w:shd w:val="clear" w:color="auto" w:fill="FFFFFF"/>
              <w:spacing w:after="60"/>
              <w:rPr>
                <w:rFonts w:ascii="Arial" w:eastAsia="Times New Roman" w:hAnsi="Arial" w:cs="Arial"/>
                <w:color w:val="333333"/>
                <w:sz w:val="21"/>
                <w:szCs w:val="21"/>
              </w:rPr>
            </w:pPr>
            <w:r>
              <w:rPr>
                <w:sz w:val="26"/>
                <w:szCs w:val="26"/>
              </w:rPr>
              <w:t xml:space="preserve">- </w:t>
            </w:r>
            <w:r w:rsidRPr="005B2FDC">
              <w:rPr>
                <w:sz w:val="26"/>
                <w:szCs w:val="26"/>
              </w:rPr>
              <w:t>Quyết định số 3671/QĐ-BTP ngày 25/12/2025 của Bộ trưởng Bộ Tư pháp về việc công bố thủ tục hành chính được sửa đổi, bổ sung trong lĩnh vực nuôi con nuôi thuộc phạm vi chức năng quản lý của Bộ Tư pháp</w:t>
            </w:r>
            <w:r>
              <w:rPr>
                <w:sz w:val="26"/>
                <w:szCs w:val="26"/>
              </w:rPr>
              <w:t>.</w:t>
            </w:r>
          </w:p>
        </w:tc>
      </w:tr>
    </w:tbl>
    <w:p w:rsidR="005B2FDC" w:rsidRDefault="005B2FDC" w:rsidP="005B2FDC">
      <w:pPr>
        <w:spacing w:before="120" w:after="120" w:line="240" w:lineRule="auto"/>
        <w:ind w:firstLine="567"/>
      </w:pPr>
    </w:p>
    <w:p w:rsidR="001832B8" w:rsidRDefault="001832B8"/>
    <w:sectPr w:rsidR="001832B8" w:rsidSect="003778F6">
      <w:headerReference w:type="default" r:id="rId7"/>
      <w:pgSz w:w="16840" w:h="11907" w:orient="landscape" w:code="9"/>
      <w:pgMar w:top="1134" w:right="1134" w:bottom="1134" w:left="1134" w:header="454"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1CA" w:rsidRDefault="000831CA">
      <w:pPr>
        <w:spacing w:after="0" w:line="240" w:lineRule="auto"/>
      </w:pPr>
      <w:r>
        <w:separator/>
      </w:r>
    </w:p>
  </w:endnote>
  <w:endnote w:type="continuationSeparator" w:id="0">
    <w:p w:rsidR="000831CA" w:rsidRDefault="00083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1CA" w:rsidRDefault="000831CA">
      <w:pPr>
        <w:spacing w:after="0" w:line="240" w:lineRule="auto"/>
      </w:pPr>
      <w:r>
        <w:separator/>
      </w:r>
    </w:p>
  </w:footnote>
  <w:footnote w:type="continuationSeparator" w:id="0">
    <w:p w:rsidR="000831CA" w:rsidRDefault="00083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745507"/>
      <w:docPartObj>
        <w:docPartGallery w:val="Page Numbers (Top of Page)"/>
        <w:docPartUnique/>
      </w:docPartObj>
    </w:sdtPr>
    <w:sdtEndPr>
      <w:rPr>
        <w:noProof/>
      </w:rPr>
    </w:sdtEndPr>
    <w:sdtContent>
      <w:p w:rsidR="00121349" w:rsidRDefault="00FB571B">
        <w:pPr>
          <w:pStyle w:val="Header"/>
          <w:jc w:val="center"/>
        </w:pPr>
        <w:r>
          <w:fldChar w:fldCharType="begin"/>
        </w:r>
        <w:r>
          <w:instrText xml:space="preserve"> PAGE   \* MERGEFORMAT </w:instrText>
        </w:r>
        <w:r>
          <w:fldChar w:fldCharType="separate"/>
        </w:r>
        <w:r w:rsidR="008E53ED">
          <w:rPr>
            <w:noProof/>
          </w:rPr>
          <w:t>2</w:t>
        </w:r>
        <w:r>
          <w:rPr>
            <w:noProof/>
          </w:rPr>
          <w:fldChar w:fldCharType="end"/>
        </w:r>
      </w:p>
    </w:sdtContent>
  </w:sdt>
  <w:p w:rsidR="00121349" w:rsidRDefault="000831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DC"/>
    <w:rsid w:val="00025254"/>
    <w:rsid w:val="000831CA"/>
    <w:rsid w:val="001832B8"/>
    <w:rsid w:val="001B2B6E"/>
    <w:rsid w:val="00593BF9"/>
    <w:rsid w:val="005B2FDC"/>
    <w:rsid w:val="006A284E"/>
    <w:rsid w:val="008E53ED"/>
    <w:rsid w:val="00FB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2F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2FDC"/>
  </w:style>
  <w:style w:type="table" w:styleId="TableGrid">
    <w:name w:val="Table Grid"/>
    <w:basedOn w:val="TableNormal"/>
    <w:uiPriority w:val="59"/>
    <w:rsid w:val="005B2FDC"/>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2F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2F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2FDC"/>
  </w:style>
  <w:style w:type="table" w:styleId="TableGrid">
    <w:name w:val="Table Grid"/>
    <w:basedOn w:val="TableNormal"/>
    <w:uiPriority w:val="59"/>
    <w:rsid w:val="005B2FDC"/>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2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2025-12-31T02:13:00Z</dcterms:created>
  <dcterms:modified xsi:type="dcterms:W3CDTF">2025-12-31T02:45:00Z</dcterms:modified>
</cp:coreProperties>
</file>